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4" w:rsidRPr="00BF63E2" w:rsidRDefault="00270634" w:rsidP="000B56AF">
      <w:pPr>
        <w:spacing w:line="360" w:lineRule="auto"/>
        <w:jc w:val="both"/>
        <w:rPr>
          <w:u w:val="single"/>
        </w:rPr>
      </w:pPr>
    </w:p>
    <w:p w:rsidR="00270634" w:rsidRPr="00BF63E2" w:rsidRDefault="00270634" w:rsidP="000B56AF">
      <w:pPr>
        <w:spacing w:line="360" w:lineRule="auto"/>
        <w:jc w:val="both"/>
      </w:pPr>
      <w:r w:rsidRPr="00BF63E2">
        <w:rPr>
          <w:u w:val="single"/>
        </w:rPr>
        <w:t>Informacja prasowa</w:t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  <w:t xml:space="preserve">           </w:t>
      </w:r>
      <w:r w:rsidR="00594249" w:rsidRPr="00BF63E2">
        <w:t xml:space="preserve">Warszawa, </w:t>
      </w:r>
      <w:r w:rsidR="00BB2322">
        <w:t>14</w:t>
      </w:r>
      <w:r w:rsidR="007522FE" w:rsidRPr="00BF63E2">
        <w:t>.</w:t>
      </w:r>
      <w:r w:rsidRPr="00BF63E2">
        <w:t>0</w:t>
      </w:r>
      <w:r w:rsidR="00BB2322">
        <w:t>4.2016</w:t>
      </w:r>
      <w:r w:rsidR="007522FE" w:rsidRPr="00BF63E2">
        <w:t xml:space="preserve"> </w:t>
      </w:r>
    </w:p>
    <w:p w:rsidR="008A1A30" w:rsidRPr="00BF63E2" w:rsidRDefault="008A1A30" w:rsidP="000B56AF">
      <w:pPr>
        <w:spacing w:line="360" w:lineRule="auto"/>
        <w:jc w:val="both"/>
        <w:rPr>
          <w:b/>
        </w:rPr>
      </w:pPr>
    </w:p>
    <w:p w:rsidR="00594249" w:rsidRDefault="00BB2322" w:rsidP="00C8627F">
      <w:pPr>
        <w:spacing w:after="0" w:line="360" w:lineRule="auto"/>
        <w:jc w:val="center"/>
        <w:rPr>
          <w:b/>
        </w:rPr>
      </w:pPr>
      <w:r>
        <w:rPr>
          <w:b/>
        </w:rPr>
        <w:t>Risco Software z Rekomendacją HIT ROKU w konkursie technologicznym Gazety Bankowej</w:t>
      </w:r>
    </w:p>
    <w:p w:rsidR="00BB2322" w:rsidRPr="00BF63E2" w:rsidRDefault="00BB2322" w:rsidP="00C8627F">
      <w:pPr>
        <w:spacing w:after="0" w:line="360" w:lineRule="auto"/>
        <w:jc w:val="center"/>
        <w:rPr>
          <w:b/>
        </w:rPr>
      </w:pPr>
      <w:r>
        <w:rPr>
          <w:b/>
        </w:rPr>
        <w:t xml:space="preserve">PKO BP SA z I nagrodą za wdrożenie Cesarz_CCP </w:t>
      </w:r>
    </w:p>
    <w:p w:rsidR="00566906" w:rsidRDefault="00566906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F925CD" w:rsidRPr="00566906" w:rsidRDefault="00BB2322" w:rsidP="00C8627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Dziś, tj. 14</w:t>
      </w:r>
      <w:r w:rsidR="00F925CD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kwietnia 2016</w:t>
      </w:r>
      <w:r w:rsidR="00AE101C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r. 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otrzymaliśm</w:t>
      </w:r>
      <w:r w:rsidR="00D16A04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y Rekomendację (wyróżnienie) Hit Roku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w konkursie technologicznym Gazety Bankowej Techno Biznes </w:t>
      </w:r>
      <w:r w:rsidR="00AE101C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w kategorii 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Bankowość i Finanse</w:t>
      </w:r>
      <w:r w:rsidR="00F925CD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.</w:t>
      </w:r>
      <w:r w:rsidR="00AE101C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="00F925CD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Rekomendacją </w:t>
      </w:r>
      <w:r w:rsidR="00D16A04"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tą </w:t>
      </w:r>
      <w:r w:rsidRPr="0056690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został objęty nasz autorski system Cesarz_CCP.  Za wzorowe wdrożenie tego systemu Bank PKO BP SA zajął I miejsce w tej samej kategorii w konkursie Lider Roku Gazety Bankowej.</w:t>
      </w:r>
    </w:p>
    <w:p w:rsidR="00AE101C" w:rsidRPr="00C8627F" w:rsidRDefault="00C8627F" w:rsidP="00C8627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  <w:r w:rsidR="00BB2322" w:rsidRPr="00C8627F">
        <w:rPr>
          <w:rFonts w:asciiTheme="minorHAnsi" w:eastAsiaTheme="minorEastAsia" w:hAnsiTheme="minorHAnsi" w:cstheme="minorBidi"/>
          <w:sz w:val="22"/>
          <w:szCs w:val="22"/>
        </w:rPr>
        <w:t>Po raz pierwszy w tym roku Risco Software wzięło udział w konkursie technologicznym Techno Biznes organizowanym corocznie przez Gazetę Bankową i to od razu z sukcesem. Zgłoszony do konkursu system Cesarz_CCP, przeznaczony do rozliczania transakcji na instrumentach pochodnych w izbach rozliczeniowych CCP</w:t>
      </w:r>
      <w:r w:rsidR="00D16A04" w:rsidRPr="00C8627F">
        <w:rPr>
          <w:rFonts w:asciiTheme="minorHAnsi" w:eastAsiaTheme="minorEastAsia" w:hAnsiTheme="minorHAnsi" w:cstheme="minorBidi"/>
          <w:sz w:val="22"/>
          <w:szCs w:val="22"/>
        </w:rPr>
        <w:t>, otrzymał Rekomendację Hit Roku</w:t>
      </w:r>
      <w:r w:rsidR="00BB2322" w:rsidRPr="00C8627F">
        <w:rPr>
          <w:rFonts w:asciiTheme="minorHAnsi" w:eastAsiaTheme="minorEastAsia" w:hAnsiTheme="minorHAnsi" w:cstheme="minorBidi"/>
          <w:sz w:val="22"/>
          <w:szCs w:val="22"/>
        </w:rPr>
        <w:t>. Ten (obecnie) flagowy produkt firmy, wdrażany z powodzeniem w polskich bankach</w:t>
      </w:r>
      <w:r w:rsidR="00F43058" w:rsidRPr="00C8627F">
        <w:rPr>
          <w:rFonts w:asciiTheme="minorHAnsi" w:eastAsiaTheme="minorEastAsia" w:hAnsiTheme="minorHAnsi" w:cstheme="minorBidi"/>
          <w:sz w:val="22"/>
          <w:szCs w:val="22"/>
        </w:rPr>
        <w:t>, odniósł szczególny sukces jako wdrożenie. Bank PKO BP z tym właśnie wdrożeniem zajął pierwsze miejsce jako Lider Roku Gazety Bankowej. Podwójny sukces tego systemu cieszy nas szczególnie.</w:t>
      </w:r>
    </w:p>
    <w:p w:rsidR="00AE101C" w:rsidRDefault="00AE101C" w:rsidP="000B56AF">
      <w:pPr>
        <w:spacing w:after="0" w:line="360" w:lineRule="auto"/>
        <w:jc w:val="both"/>
      </w:pPr>
      <w:r>
        <w:t>„</w:t>
      </w:r>
      <w:r w:rsidR="00F43058">
        <w:t>Nie mogliśmy otrzymać lepszego wyróżnienia i nagrody za cały wysiłek, jaki włożyliśmy najpierw w przygotowanie systemu, czego dokonaliśmy w partnerstwie z Krajowym Depozytem Papierów Wartościowych SA, a następnie we wdrożenia u naszych Klientów. Szczególnie cieszymy się z nagrody dla Banku PKO BP, w którym wdrożenie przebiegło w ekspresowym tempie i zakończyło się pełnym sukcesem”</w:t>
      </w:r>
      <w:r>
        <w:t xml:space="preserve">” – podsumowuje wyniki </w:t>
      </w:r>
      <w:r w:rsidRPr="000B56AF">
        <w:rPr>
          <w:b/>
        </w:rPr>
        <w:t>Marcin Werner, Prezes Zarządu</w:t>
      </w:r>
      <w:r w:rsidR="00F43058">
        <w:t xml:space="preserve"> Risco Software. „Do tej pory byliśmy przekonani o jakości Cesarza_CCP głównie my i nasi Klienci, z niego korzystający. Teraz został on doceniony przez gremium zewnętrzne i to w dodatku konkursowe. To dla nas prawdziwy zaszczyt</w:t>
      </w:r>
      <w:r w:rsidR="000B56AF">
        <w:t xml:space="preserve">” – dodaje.   </w:t>
      </w:r>
    </w:p>
    <w:p w:rsidR="00D16A04" w:rsidRDefault="00F43058" w:rsidP="00D16A04">
      <w:pPr>
        <w:spacing w:after="0" w:line="360" w:lineRule="auto"/>
        <w:jc w:val="both"/>
        <w:rPr>
          <w:rFonts w:eastAsiaTheme="minorHAnsi" w:cs="Helvetica"/>
          <w:lang w:eastAsia="en-US"/>
        </w:rPr>
      </w:pPr>
      <w:r>
        <w:t xml:space="preserve">Cesarz_CCP to drugi moduł kompeksowego autorskiego systemu Risco Software o nazwie Cesarz. Powstał w odpowiedzi na Rozporządzenie EMIR </w:t>
      </w:r>
      <w:r w:rsidR="00D16A04">
        <w:t>(</w:t>
      </w:r>
      <w:r w:rsidR="00D16A04" w:rsidRPr="00C93672">
        <w:t>Rozporządzenie Parlamentu Europejskiego i Rady (UE) nr 648/2012 z</w:t>
      </w:r>
      <w:r w:rsidR="00D16A04">
        <w:t xml:space="preserve"> dnia 4 lipca 2012 r. w sprawie </w:t>
      </w:r>
      <w:r w:rsidR="00D16A04" w:rsidRPr="00C93672">
        <w:t>instrumentów pochodnych będących przedmiotem obrotu poza rynkiem regulowanym, kontrahentów centralnych i repozytoriów transakcji (EMIR)</w:t>
      </w:r>
      <w:r w:rsidR="00D16A04">
        <w:t xml:space="preserve"> i został zrealizowany w partnerstwie z KDPW SA. Moduł pierwszy Cesarz_TR jest przeznaczony do </w:t>
      </w:r>
      <w:r w:rsidR="00D16A04" w:rsidRPr="00BE0A52">
        <w:rPr>
          <w:rFonts w:cs="Helvetica"/>
        </w:rPr>
        <w:t>raportowania transakcji do cent</w:t>
      </w:r>
      <w:r w:rsidR="00D16A04">
        <w:rPr>
          <w:rFonts w:cs="Helvetica"/>
        </w:rPr>
        <w:t xml:space="preserve">ralnych repozytoriów transakcji (KDPW_TR), moduł drugi to Cesarz_CCP, dedykowany </w:t>
      </w:r>
      <w:r w:rsidR="00D16A04">
        <w:rPr>
          <w:rFonts w:eastAsiaTheme="minorHAnsi"/>
          <w:lang w:eastAsia="en-US"/>
        </w:rPr>
        <w:t>rozliczaniu</w:t>
      </w:r>
      <w:r w:rsidR="00D16A04" w:rsidRPr="00D16A04">
        <w:rPr>
          <w:rFonts w:eastAsiaTheme="minorHAnsi"/>
          <w:lang w:eastAsia="en-US"/>
        </w:rPr>
        <w:t xml:space="preserve"> transakcji</w:t>
      </w:r>
      <w:r w:rsidR="00D16A04" w:rsidRPr="00D16A04">
        <w:rPr>
          <w:rFonts w:eastAsiaTheme="minorHAnsi" w:cs="Helvetica"/>
          <w:lang w:eastAsia="en-US"/>
        </w:rPr>
        <w:t xml:space="preserve"> w izbach rozliczeniowych CCP (KDPW_CCP)</w:t>
      </w:r>
      <w:r w:rsidR="00D16A04">
        <w:rPr>
          <w:rFonts w:eastAsiaTheme="minorHAnsi" w:cs="Helvetica"/>
          <w:lang w:eastAsia="en-US"/>
        </w:rPr>
        <w:t>.</w:t>
      </w:r>
    </w:p>
    <w:p w:rsidR="00D16A04" w:rsidRDefault="00D16A04" w:rsidP="00D16A04">
      <w:pPr>
        <w:spacing w:after="0" w:line="360" w:lineRule="auto"/>
        <w:jc w:val="both"/>
        <w:rPr>
          <w:rFonts w:eastAsiaTheme="minorHAnsi" w:cs="Helvetica"/>
          <w:lang w:eastAsia="en-US"/>
        </w:rPr>
      </w:pPr>
    </w:p>
    <w:p w:rsidR="00D16A04" w:rsidRPr="00D16A04" w:rsidRDefault="00D16A04" w:rsidP="00D16A04">
      <w:pPr>
        <w:spacing w:after="0" w:line="360" w:lineRule="auto"/>
        <w:jc w:val="both"/>
      </w:pPr>
      <w:r>
        <w:rPr>
          <w:rFonts w:eastAsiaTheme="minorHAnsi" w:cs="Helvetica"/>
          <w:lang w:eastAsia="en-US"/>
        </w:rPr>
        <w:t xml:space="preserve">Ogłoszenie wyników konkursów technologicznych Techno Biznes Gazety Bankowej Hit Roku oraz Lider Roku miało miejsce 14 kwietnia 2016 roku w Arkadach Kubickiego w Warszawie. </w:t>
      </w:r>
    </w:p>
    <w:p w:rsidR="00F43058" w:rsidRDefault="00F43058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0B56AF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O Risco Software</w:t>
      </w:r>
    </w:p>
    <w:p w:rsidR="000B56AF" w:rsidRDefault="000B56AF" w:rsidP="000B56AF">
      <w:pPr>
        <w:spacing w:line="360" w:lineRule="auto"/>
        <w:rPr>
          <w:rFonts w:eastAsia="Times New Roman" w:cs="Helvetica"/>
          <w:shd w:val="clear" w:color="auto" w:fill="FFFFFF"/>
        </w:rPr>
      </w:pPr>
      <w:r w:rsidRPr="00BE0A52">
        <w:rPr>
          <w:rFonts w:cs="Helvetica"/>
          <w:shd w:val="clear" w:color="auto" w:fill="FFFFFF"/>
        </w:rPr>
        <w:t xml:space="preserve">Risco Software to dostawca, producent i integrator systemów informatycznych. </w:t>
      </w:r>
      <w:r>
        <w:rPr>
          <w:rFonts w:cs="Helvetica"/>
          <w:shd w:val="clear" w:color="auto" w:fill="FFFFFF"/>
        </w:rPr>
        <w:t>S</w:t>
      </w:r>
      <w:r w:rsidRPr="00BE0A52">
        <w:rPr>
          <w:rFonts w:cs="Helvetica"/>
          <w:shd w:val="clear" w:color="auto" w:fill="FFFFFF"/>
        </w:rPr>
        <w:t>pecjalizuje się w</w:t>
      </w:r>
      <w:r w:rsidRPr="00BE0A52">
        <w:rPr>
          <w:rFonts w:cs="Helvetica"/>
        </w:rPr>
        <w:t xml:space="preserve"> </w:t>
      </w:r>
      <w:r w:rsidRPr="00BE0A52">
        <w:rPr>
          <w:rFonts w:cs="Helvetica"/>
          <w:shd w:val="clear" w:color="auto" w:fill="FFFFFF"/>
        </w:rPr>
        <w:t xml:space="preserve">rozwiązaniach dla sektora finansowego. </w:t>
      </w:r>
      <w:r>
        <w:rPr>
          <w:rFonts w:eastAsia="Times New Roman" w:cs="Helvetica"/>
          <w:shd w:val="clear" w:color="auto" w:fill="FFFFFF"/>
        </w:rPr>
        <w:t xml:space="preserve">Posiada </w:t>
      </w:r>
      <w:r>
        <w:rPr>
          <w:rFonts w:cs="Helvetica"/>
          <w:shd w:val="clear" w:color="auto" w:fill="FFFFFF"/>
        </w:rPr>
        <w:t>p</w:t>
      </w:r>
      <w:r w:rsidRPr="00BE0A52">
        <w:rPr>
          <w:rFonts w:cs="Helvetica"/>
          <w:shd w:val="clear" w:color="auto" w:fill="FFFFFF"/>
        </w:rPr>
        <w:t>ortfolio autorskich systemów</w:t>
      </w:r>
      <w:r>
        <w:rPr>
          <w:rFonts w:cs="Helvetica"/>
          <w:shd w:val="clear" w:color="auto" w:fill="FFFFFF"/>
        </w:rPr>
        <w:t xml:space="preserve"> dedykowanych bankowości. </w:t>
      </w:r>
      <w:r w:rsidRPr="00BE0A52">
        <w:rPr>
          <w:rFonts w:cs="Helvetica"/>
          <w:shd w:val="clear" w:color="auto" w:fill="FFFFFF"/>
        </w:rPr>
        <w:t>Oferta obejmuje tworzenie, integrację</w:t>
      </w:r>
      <w:r w:rsidRPr="00BE0A52">
        <w:rPr>
          <w:rFonts w:eastAsia="Times New Roman" w:cs="Helvetica"/>
          <w:shd w:val="clear" w:color="auto" w:fill="FFFFFF"/>
        </w:rPr>
        <w:t xml:space="preserve"> i mode</w:t>
      </w:r>
      <w:r w:rsidRPr="00BE0A52">
        <w:rPr>
          <w:rFonts w:cs="Helvetica"/>
          <w:shd w:val="clear" w:color="auto" w:fill="FFFFFF"/>
        </w:rPr>
        <w:t>rnizację</w:t>
      </w:r>
      <w:r w:rsidRPr="00BE0A52">
        <w:rPr>
          <w:rFonts w:eastAsia="Times New Roman" w:cs="Helvetica"/>
          <w:shd w:val="clear" w:color="auto" w:fill="FFFFFF"/>
        </w:rPr>
        <w:t xml:space="preserve"> systemów informatycznych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doradztwo informatyczne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utrzymywanie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i rozwój</w:t>
      </w:r>
      <w:r w:rsidRPr="00BE0A52">
        <w:rPr>
          <w:rFonts w:eastAsia="Times New Roman" w:cs="Helvetica"/>
          <w:shd w:val="clear" w:color="auto" w:fill="FFFFFF"/>
        </w:rPr>
        <w:t xml:space="preserve"> istniejących już systemów. </w:t>
      </w:r>
    </w:p>
    <w:p w:rsidR="000B56AF" w:rsidRPr="00BE0A52" w:rsidRDefault="000B56AF" w:rsidP="000B56AF">
      <w:pPr>
        <w:spacing w:line="360" w:lineRule="auto"/>
        <w:jc w:val="both"/>
        <w:rPr>
          <w:rFonts w:cs="Helvetica"/>
          <w:shd w:val="clear" w:color="auto" w:fill="FFFFFF"/>
        </w:rPr>
      </w:pPr>
      <w:r>
        <w:rPr>
          <w:rFonts w:eastAsiaTheme="minorHAnsi" w:cs="Helvetica"/>
          <w:b/>
          <w:shd w:val="clear" w:color="auto" w:fill="FFFFFF"/>
          <w:lang w:eastAsia="en-US"/>
        </w:rPr>
        <w:t xml:space="preserve">Więcej: </w:t>
      </w:r>
      <w:hyperlink r:id="rId7" w:history="1">
        <w:r w:rsidRPr="00BE0A5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0B56AF" w:rsidRPr="00BE0A52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Kontakt</w:t>
      </w:r>
      <w:r w:rsidRPr="00BE0A5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:</w:t>
      </w:r>
    </w:p>
    <w:p w:rsidR="000B56AF" w:rsidRPr="007522FE" w:rsidRDefault="000B56AF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shd w:val="clear" w:color="auto" w:fill="FFFFFF"/>
          <w:lang w:val="en-US"/>
        </w:rPr>
      </w:pPr>
      <w:r w:rsidRP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val="en-US" w:eastAsia="en-US"/>
        </w:rPr>
        <w:t>Dorota</w:t>
      </w:r>
      <w:r w:rsidRPr="007522FE">
        <w:rPr>
          <w:rFonts w:asciiTheme="minorHAnsi" w:hAnsiTheme="minorHAnsi" w:cs="Helvetica"/>
          <w:shd w:val="clear" w:color="auto" w:fill="FFFFFF"/>
          <w:lang w:val="en-US"/>
        </w:rPr>
        <w:t xml:space="preserve"> Wróblewska, Marketing &amp; Communication Director</w:t>
      </w:r>
    </w:p>
    <w:p w:rsidR="000B56AF" w:rsidRPr="007522FE" w:rsidRDefault="0009565D" w:rsidP="000B56AF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  <w:hyperlink r:id="rId8" w:history="1">
        <w:r w:rsidR="000B56AF" w:rsidRPr="007522FE">
          <w:rPr>
            <w:rStyle w:val="Hyperlink"/>
            <w:rFonts w:cs="Helvetica"/>
            <w:color w:val="auto"/>
            <w:shd w:val="clear" w:color="auto" w:fill="FFFFFF"/>
            <w:lang w:val="en-US"/>
          </w:rPr>
          <w:t>dorota.wroblewska@riscosoftware.pl</w:t>
        </w:r>
      </w:hyperlink>
      <w:r w:rsidR="000B56AF" w:rsidRPr="007522FE">
        <w:rPr>
          <w:rFonts w:cs="Helvetica"/>
          <w:shd w:val="clear" w:color="auto" w:fill="FFFFFF"/>
          <w:lang w:val="en-US"/>
        </w:rPr>
        <w:t xml:space="preserve"> tel. 609 025 732</w:t>
      </w:r>
    </w:p>
    <w:p w:rsidR="00394CD3" w:rsidRPr="000B56AF" w:rsidRDefault="00394CD3" w:rsidP="000B56AF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val="en-US" w:eastAsia="en-US"/>
        </w:rPr>
      </w:pPr>
    </w:p>
    <w:p w:rsidR="00B3476F" w:rsidRPr="000B56AF" w:rsidRDefault="00B3476F" w:rsidP="000B56AF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</w:p>
    <w:sectPr w:rsidR="00B3476F" w:rsidRPr="000B56AF" w:rsidSect="00D471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5D" w:rsidRDefault="0009565D" w:rsidP="00594249">
      <w:pPr>
        <w:spacing w:after="0" w:line="240" w:lineRule="auto"/>
      </w:pPr>
      <w:r>
        <w:separator/>
      </w:r>
    </w:p>
  </w:endnote>
  <w:endnote w:type="continuationSeparator" w:id="0">
    <w:p w:rsidR="0009565D" w:rsidRDefault="0009565D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5D" w:rsidRDefault="0009565D" w:rsidP="00594249">
      <w:pPr>
        <w:spacing w:after="0" w:line="240" w:lineRule="auto"/>
      </w:pPr>
      <w:r>
        <w:separator/>
      </w:r>
    </w:p>
  </w:footnote>
  <w:footnote w:type="continuationSeparator" w:id="0">
    <w:p w:rsidR="0009565D" w:rsidRDefault="0009565D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70634">
    <w:pPr>
      <w:pStyle w:val="Header"/>
    </w:pPr>
    <w:r>
      <w:rPr>
        <w:noProof/>
      </w:rPr>
      <w:drawing>
        <wp:inline distT="0" distB="0" distL="0" distR="0" wp14:anchorId="7A7F49D8" wp14:editId="0040DA9C">
          <wp:extent cx="1562100" cy="518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0" cy="5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565D"/>
    <w:rsid w:val="00097C54"/>
    <w:rsid w:val="000A27B4"/>
    <w:rsid w:val="000B56AF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54EE6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0634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66906"/>
    <w:rsid w:val="00570F16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22BD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74B8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101C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84DDE"/>
    <w:rsid w:val="00B91AD8"/>
    <w:rsid w:val="00BA5A21"/>
    <w:rsid w:val="00BB2322"/>
    <w:rsid w:val="00BB4C71"/>
    <w:rsid w:val="00BD0916"/>
    <w:rsid w:val="00BD33EB"/>
    <w:rsid w:val="00BD72A6"/>
    <w:rsid w:val="00BE0A52"/>
    <w:rsid w:val="00BE16AA"/>
    <w:rsid w:val="00BF63E2"/>
    <w:rsid w:val="00C13125"/>
    <w:rsid w:val="00C2204D"/>
    <w:rsid w:val="00C432D4"/>
    <w:rsid w:val="00C435E5"/>
    <w:rsid w:val="00C626DE"/>
    <w:rsid w:val="00C63289"/>
    <w:rsid w:val="00C77945"/>
    <w:rsid w:val="00C831F1"/>
    <w:rsid w:val="00C8627F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16A04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3B94"/>
    <w:rsid w:val="00DA4300"/>
    <w:rsid w:val="00DA6402"/>
    <w:rsid w:val="00DA7E86"/>
    <w:rsid w:val="00DC69E2"/>
    <w:rsid w:val="00DD3920"/>
    <w:rsid w:val="00DD647F"/>
    <w:rsid w:val="00DE5341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43058"/>
    <w:rsid w:val="00F52E34"/>
    <w:rsid w:val="00F715FD"/>
    <w:rsid w:val="00F71BA3"/>
    <w:rsid w:val="00F81734"/>
    <w:rsid w:val="00F83602"/>
    <w:rsid w:val="00F925C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roblewska@riscosoftwar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cosoftwa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FD36-2586-46B6-A162-6A2CD14B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3</cp:revision>
  <dcterms:created xsi:type="dcterms:W3CDTF">2016-05-06T10:45:00Z</dcterms:created>
  <dcterms:modified xsi:type="dcterms:W3CDTF">2016-05-06T11:05:00Z</dcterms:modified>
</cp:coreProperties>
</file>